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</w:rPr>
        <w:t>20</w:t>
      </w:r>
      <w:r>
        <w:rPr>
          <w:rFonts w:hint="eastAsia"/>
          <w:b/>
          <w:sz w:val="44"/>
          <w:szCs w:val="44"/>
          <w:lang w:val="en-US" w:eastAsia="zh-CN"/>
        </w:rPr>
        <w:t>21</w:t>
      </w:r>
      <w:r>
        <w:rPr>
          <w:rFonts w:hint="eastAsia"/>
          <w:b/>
          <w:sz w:val="44"/>
          <w:szCs w:val="44"/>
        </w:rPr>
        <w:t>年项目</w:t>
      </w:r>
      <w:r>
        <w:rPr>
          <w:rFonts w:hint="eastAsia"/>
          <w:b/>
          <w:sz w:val="44"/>
          <w:szCs w:val="44"/>
          <w:lang w:val="en-US" w:eastAsia="zh-CN"/>
        </w:rPr>
        <w:t>支出绩效自评报告</w:t>
      </w:r>
    </w:p>
    <w:p>
      <w:pPr>
        <w:jc w:val="center"/>
        <w:rPr>
          <w:rFonts w:hint="eastAsia"/>
          <w:b/>
          <w:sz w:val="44"/>
          <w:szCs w:val="44"/>
          <w:lang w:val="en-US" w:eastAsia="zh-CN"/>
        </w:rPr>
      </w:pPr>
    </w:p>
    <w:p>
      <w:pPr>
        <w:ind w:firstLine="64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一、单位基本情况：</w:t>
      </w:r>
    </w:p>
    <w:p>
      <w:pPr>
        <w:ind w:firstLine="64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三门峡市戏曲研究中心是市文化广电和旅游局举办的</w:t>
      </w:r>
      <w:r>
        <w:rPr>
          <w:rFonts w:hint="eastAsia" w:ascii="仿宋" w:hAnsi="仿宋" w:eastAsia="仿宋" w:cs="仿宋_GB2312"/>
          <w:sz w:val="32"/>
          <w:szCs w:val="32"/>
        </w:rPr>
        <w:t>正科级</w:t>
      </w:r>
      <w:r>
        <w:rPr>
          <w:rFonts w:hint="eastAsia" w:ascii="仿宋" w:hAnsi="仿宋" w:eastAsia="仿宋"/>
          <w:sz w:val="32"/>
          <w:szCs w:val="32"/>
        </w:rPr>
        <w:t>事业单位，经费实行财政差额补贴，位于三门峡市建设路和陕源路交叉处西南角，统一社会信用代码12411200062684321P号， 宗旨和业务范围为：负责戏曲艺术研究，弘扬传统文化；培养艺术人才，繁荣艺</w:t>
      </w:r>
      <w:r>
        <w:rPr>
          <w:rFonts w:hint="eastAsia" w:ascii="仿宋" w:hAnsi="仿宋" w:eastAsia="仿宋" w:cs="仿宋_GB2312"/>
          <w:sz w:val="32"/>
          <w:szCs w:val="32"/>
        </w:rPr>
        <w:t>术事业；送戏下乡，活跃群众文化生活。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目前编制为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 w:cs="仿宋_GB2312"/>
          <w:sz w:val="32"/>
          <w:szCs w:val="32"/>
        </w:rPr>
        <w:t>名，在职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45</w:t>
      </w:r>
      <w:r>
        <w:rPr>
          <w:rFonts w:hint="eastAsia" w:ascii="仿宋" w:hAnsi="仿宋" w:eastAsia="仿宋" w:cs="仿宋_GB2312"/>
          <w:sz w:val="32"/>
          <w:szCs w:val="32"/>
        </w:rPr>
        <w:t>人，退休2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_GB2312"/>
          <w:sz w:val="32"/>
          <w:szCs w:val="32"/>
        </w:rPr>
        <w:t>人。使用临时人员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sz w:val="32"/>
          <w:szCs w:val="32"/>
        </w:rPr>
        <w:t>名。</w:t>
      </w:r>
    </w:p>
    <w:p>
      <w:pPr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及自评结果</w:t>
      </w:r>
      <w:r>
        <w:rPr>
          <w:rFonts w:hint="eastAsia" w:ascii="黑体" w:hAnsi="黑体" w:eastAsia="黑体"/>
          <w:sz w:val="32"/>
          <w:szCs w:val="32"/>
        </w:rPr>
        <w:t>：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自2011年起，财政部门对我单位经费管理实行定额拨款，列入项目经费，项目内容为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人员经费和演出补贴</w:t>
      </w:r>
      <w:r>
        <w:rPr>
          <w:rFonts w:hint="eastAsia" w:ascii="仿宋" w:hAnsi="仿宋" w:eastAsia="仿宋"/>
          <w:sz w:val="32"/>
          <w:szCs w:val="32"/>
        </w:rPr>
        <w:t>。2016年起至今，每年项目经费250万，没有变化。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经过自评工作开展，250万资金已全额用于单位人员每月工资及津补贴的发放，单位职工满意度为90％以上，基本保证了人员队伍的稳定和单位工作的正常运转。</w:t>
      </w:r>
    </w:p>
    <w:p>
      <w:pPr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三、实际人员经费状况</w:t>
      </w:r>
    </w:p>
    <w:p>
      <w:pPr>
        <w:ind w:firstLine="643" w:firstLineChars="200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1、人员工资和津补贴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年，在编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z w:val="32"/>
          <w:szCs w:val="32"/>
        </w:rPr>
        <w:t>人档案工资全年应发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2662526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元；住房补贴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物业补贴8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元；取暖补贴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元；奖励绩效工资近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万元；合计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320余万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元。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供养3个遗属补助人员，每年需19872元。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使用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个临时人员，全年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</w:t>
      </w:r>
    </w:p>
    <w:p>
      <w:pPr>
        <w:ind w:firstLine="643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以上人员工资及津补贴每年共计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340余万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。</w:t>
      </w:r>
    </w:p>
    <w:p>
      <w:pPr>
        <w:ind w:firstLine="643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2、五险二金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单位负担应缴“五险二金”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每月约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8.4万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元，全年足额缴纳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约100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综上，人员工资及社会保险费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440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万左右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ascii="黑体" w:hAnsi="黑体" w:eastAsia="黑体"/>
          <w:color w:val="auto"/>
          <w:sz w:val="32"/>
          <w:szCs w:val="32"/>
        </w:rPr>
      </w:pPr>
      <w:r>
        <w:rPr>
          <w:rFonts w:ascii="黑体" w:hAnsi="黑体" w:eastAsia="黑体"/>
          <w:color w:val="auto"/>
          <w:sz w:val="32"/>
          <w:szCs w:val="32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ascii="黑体" w:hAnsi="黑体" w:eastAsia="黑体"/>
          <w:color w:val="auto"/>
          <w:sz w:val="32"/>
          <w:szCs w:val="32"/>
        </w:rPr>
        <w:t>资金缺口</w:t>
      </w:r>
    </w:p>
    <w:p>
      <w:pPr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政府每年预算安排的250万，与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人员工资及社会保险费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440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万左右相差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万，这还不包括保障单位正常运转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所需的日常开支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，资金十分紧张。</w:t>
      </w:r>
    </w:p>
    <w:p>
      <w:pPr>
        <w:ind w:firstLine="640" w:firstLineChars="200"/>
        <w:jc w:val="left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、工作建议及预算安排建议</w:t>
      </w:r>
    </w:p>
    <w:p>
      <w:pPr>
        <w:ind w:firstLine="640" w:firstLineChars="200"/>
        <w:jc w:val="left"/>
        <w:rPr>
          <w:rFonts w:ascii="仿宋" w:hAnsi="仿宋" w:eastAsia="仿宋" w:cs="黑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恳请财政部门将每年的定额拨款根据职工收入增加逐年提高。另外建议将项目经费按照</w:t>
      </w:r>
      <w:r>
        <w:rPr>
          <w:rFonts w:hint="eastAsia" w:ascii="仿宋" w:hAnsi="仿宋" w:eastAsia="仿宋" w:cs="黑体"/>
          <w:bCs/>
          <w:color w:val="000000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黑体"/>
          <w:bCs/>
          <w:color w:val="000000"/>
          <w:sz w:val="32"/>
          <w:szCs w:val="32"/>
        </w:rPr>
        <w:t>实际情况改为人员经费。</w:t>
      </w:r>
    </w:p>
    <w:p>
      <w:pPr>
        <w:ind w:firstLine="640" w:firstLineChars="200"/>
        <w:jc w:val="left"/>
        <w:rPr>
          <w:rFonts w:ascii="仿宋" w:hAnsi="仿宋" w:eastAsia="仿宋" w:cs="黑体"/>
          <w:bCs/>
          <w:color w:val="000000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 w:cs="黑体"/>
          <w:bCs/>
          <w:color w:val="000000"/>
          <w:sz w:val="32"/>
          <w:szCs w:val="32"/>
        </w:rPr>
      </w:pPr>
    </w:p>
    <w:p>
      <w:pPr>
        <w:ind w:firstLine="640" w:firstLineChars="200"/>
        <w:jc w:val="center"/>
        <w:rPr>
          <w:rFonts w:hint="default" w:ascii="仿宋" w:hAnsi="仿宋" w:eastAsia="仿宋" w:cs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  <w:lang w:val="en-US" w:eastAsia="zh-CN"/>
        </w:rPr>
        <w:t xml:space="preserve">                    三门峡市戏曲研究中心</w:t>
      </w:r>
    </w:p>
    <w:p>
      <w:pPr>
        <w:ind w:firstLine="4800" w:firstLineChars="1500"/>
        <w:jc w:val="both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bCs/>
          <w:color w:val="000000"/>
          <w:sz w:val="32"/>
          <w:szCs w:val="32"/>
          <w:lang w:val="en-US"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hNmM2MWQ2MDAxNWUxMTMwYWJiZGI1MmQ3NGQ2YWUifQ=="/>
  </w:docVars>
  <w:rsids>
    <w:rsidRoot w:val="00382F8F"/>
    <w:rsid w:val="00107192"/>
    <w:rsid w:val="001F61DF"/>
    <w:rsid w:val="00382F8F"/>
    <w:rsid w:val="00501EFB"/>
    <w:rsid w:val="005F11B6"/>
    <w:rsid w:val="0062155F"/>
    <w:rsid w:val="006F025C"/>
    <w:rsid w:val="006F69C3"/>
    <w:rsid w:val="007D5432"/>
    <w:rsid w:val="00A578B4"/>
    <w:rsid w:val="00AF2E39"/>
    <w:rsid w:val="00BA564C"/>
    <w:rsid w:val="00C26E6B"/>
    <w:rsid w:val="00F10F05"/>
    <w:rsid w:val="010C19DE"/>
    <w:rsid w:val="01F36FCC"/>
    <w:rsid w:val="063563C2"/>
    <w:rsid w:val="0A053952"/>
    <w:rsid w:val="0AEF7920"/>
    <w:rsid w:val="0B0262F8"/>
    <w:rsid w:val="10087CC7"/>
    <w:rsid w:val="11086293"/>
    <w:rsid w:val="13E978E8"/>
    <w:rsid w:val="15682322"/>
    <w:rsid w:val="171574D6"/>
    <w:rsid w:val="1C56042C"/>
    <w:rsid w:val="210D57AF"/>
    <w:rsid w:val="2530419F"/>
    <w:rsid w:val="263762AE"/>
    <w:rsid w:val="327C7E4A"/>
    <w:rsid w:val="349541CF"/>
    <w:rsid w:val="350C36BC"/>
    <w:rsid w:val="3B783AC3"/>
    <w:rsid w:val="3C61644C"/>
    <w:rsid w:val="3E8C5943"/>
    <w:rsid w:val="42292EF2"/>
    <w:rsid w:val="47D61B75"/>
    <w:rsid w:val="4EA722CF"/>
    <w:rsid w:val="540353E5"/>
    <w:rsid w:val="59321C3C"/>
    <w:rsid w:val="5F096E63"/>
    <w:rsid w:val="609740F8"/>
    <w:rsid w:val="62B87D66"/>
    <w:rsid w:val="64A31C75"/>
    <w:rsid w:val="6FD4433F"/>
    <w:rsid w:val="701B6AEC"/>
    <w:rsid w:val="71CC6099"/>
    <w:rsid w:val="72A350FD"/>
    <w:rsid w:val="72B64306"/>
    <w:rsid w:val="74D100BE"/>
    <w:rsid w:val="752006CC"/>
    <w:rsid w:val="776203E3"/>
    <w:rsid w:val="7A0E03AF"/>
    <w:rsid w:val="7EB9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659</Words>
  <Characters>728</Characters>
  <Lines>7</Lines>
  <Paragraphs>2</Paragraphs>
  <TotalTime>51</TotalTime>
  <ScaleCrop>false</ScaleCrop>
  <LinksUpToDate>false</LinksUpToDate>
  <CharactersWithSpaces>749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2021-04-08T03:09:00Z</dcterms:created>
  <dc:creator>xb21cn</dc:creator>
  <cp:lastModifiedBy>zgz</cp:lastModifiedBy>
  <cp:lastPrinted>2021-04-29T01:28:00Z</cp:lastPrinted>
  <dcterms:modified xsi:type="dcterms:W3CDTF">2022-05-07T01:13:40Z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5CF5A13391F44DD8A7EFA1D150083DB5</vt:lpwstr>
  </property>
  <property fmtid="{D5CDD505-2E9C-101B-9397-08002B2CF9AE}" pid="4" name="commondata">
    <vt:lpwstr>eyJoZGlkIjoiNzBhNmM2MWQ2MDAxNWUxMTMwYWJiZGI1MmQ3NGQ2YWUifQ==</vt:lpwstr>
  </property>
</Properties>
</file>