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三门峡市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eastAsia="zh-CN"/>
        </w:rPr>
        <w:t>虢国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博物馆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2021年度</w:t>
      </w:r>
    </w:p>
    <w:p>
      <w:pPr>
        <w:spacing w:line="600" w:lineRule="exact"/>
        <w:jc w:val="center"/>
        <w:rPr>
          <w:rFonts w:hint="eastAsia" w:ascii="仿宋" w:hAnsi="仿宋" w:eastAsia="仿宋" w:cs="仿宋"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部门整体自评报告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一、基本情况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（一）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部门机构设置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三门峡市虢国博物馆属于正科级事业单位，财政全供拨款，2021年在职职工46人，分为六部室：办公室、保管部、创建办、保卫科、社教部、后勤部。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年度部门总目标：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收藏保管与虢国文化有关的文物；对馆藏文物进行整理研究；利用馆藏文物对观众进行爱国主义教育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。主要任务：完成全年各项目标责任，认真做好安全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保卫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工作，确保文物安全。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免费接待未成年人群体，充分发挥爱国主义教育基地的职能，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做好宣传教育工作。</w:t>
      </w:r>
    </w:p>
    <w:p>
      <w:pPr>
        <w:autoSpaceDE w:val="0"/>
        <w:spacing w:line="600" w:lineRule="exact"/>
        <w:ind w:firstLine="600" w:firstLineChars="200"/>
        <w:rPr>
          <w:rFonts w:hint="eastAsia" w:ascii="仿宋_GB2312" w:hAnsi="仿宋_GB2312" w:eastAsia="仿宋_GB2312"/>
          <w:color w:val="000000"/>
          <w:sz w:val="30"/>
          <w:szCs w:val="30"/>
          <w:lang w:eastAsia="zh-CN"/>
        </w:rPr>
      </w:pPr>
      <w:r>
        <w:rPr>
          <w:rFonts w:ascii="仿宋_GB2312" w:hAnsi="仿宋_GB2312"/>
          <w:color w:val="000000"/>
          <w:sz w:val="30"/>
          <w:szCs w:val="30"/>
        </w:rPr>
        <w:t>（二）年度部门整体预算绩效目标</w:t>
      </w:r>
      <w:r>
        <w:rPr>
          <w:rFonts w:hint="eastAsia" w:ascii="仿宋_GB2312" w:hAnsi="仿宋_GB2312"/>
          <w:color w:val="000000"/>
          <w:sz w:val="30"/>
          <w:szCs w:val="30"/>
          <w:lang w:eastAsia="zh-CN"/>
        </w:rPr>
        <w:t>年初已设定</w:t>
      </w:r>
      <w:r>
        <w:rPr>
          <w:rFonts w:ascii="仿宋_GB2312" w:hAnsi="仿宋_GB2312"/>
          <w:color w:val="000000"/>
          <w:sz w:val="30"/>
          <w:szCs w:val="30"/>
        </w:rPr>
        <w:t>、绩效指标设定情况</w:t>
      </w:r>
      <w:r>
        <w:rPr>
          <w:rFonts w:hint="eastAsia" w:ascii="仿宋_GB2312" w:hAnsi="仿宋_GB2312"/>
          <w:color w:val="000000"/>
          <w:sz w:val="30"/>
          <w:szCs w:val="30"/>
          <w:lang w:eastAsia="zh-CN"/>
        </w:rPr>
        <w:t>：根据市绩效办的要求按照投入、管理、产出逐项设定绩效目标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二、绩效自评工作开展情况</w:t>
      </w:r>
    </w:p>
    <w:p>
      <w:pPr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绩效自评根据决算情况，对基本支出和项目支出对照预算设定的绩效目标逐项进行认真自评，</w:t>
      </w:r>
      <w:r>
        <w:rPr>
          <w:rFonts w:hint="eastAsia" w:ascii="仿宋" w:hAnsi="仿宋" w:eastAsia="仿宋" w:cs="仿宋"/>
          <w:sz w:val="30"/>
          <w:szCs w:val="30"/>
        </w:rPr>
        <w:t>绩效自评工作贯穿整个项目过程，从立项、申请资金、评审、施工、资金支付等围绕着设定的绩效目标进行，所以基本不会出现偏差；有效控制项目资金“专款专用”，使项目能够及时、高效实施。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综合评价结论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评价总得分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93分。预算执行情况10分，100%执行，得分10分；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投入管理指标满分30分，得分28分；产出指标满分25分，得分24分；效益指标满分35分，得分31分。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绩效目标实现情况分析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（一）部门资金情况分析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财政年初预算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746.32万元，其中基本支出预算672.96万元，项目支出预算73.36万元；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资金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及时足额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到位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；实际支出情况：基本支出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746.32万元，项目支出73.36万元；执行率100%；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资金管理情况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：根据虢国博物馆财务制度和项目资金管理办法专款专用，不存在截留、挤占、挪用资金情况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numPr>
          <w:ilvl w:val="0"/>
          <w:numId w:val="2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项目绩效指标完成情况分析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1.投入管理指标完成情况分析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项目资金共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73.36万元。包括未成年人免费开放补贴10万元（用于免费接待未成年人群体），文物安全保卫费63.36万元（用于聘用保安24小时轮流执勤），都属于博物馆的正常业务工作，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工作目标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全部完成，保证了博物馆工作的正常运行，确保馆藏文物安全。资金全部用于各个项目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预算和财务管理完成情况、绩效管理完成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100%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2.产出指标完成情况分析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重点工作任务完成情况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：重点工作任务全部完成；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履职目标实现</w:t>
      </w:r>
      <w:r>
        <w:rPr>
          <w:rFonts w:hint="default" w:ascii="Arial" w:hAnsi="Arial" w:eastAsia="仿宋" w:cs="Arial"/>
          <w:color w:val="000000"/>
          <w:sz w:val="30"/>
          <w:szCs w:val="30"/>
        </w:rPr>
        <w:t>≥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98%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3.效益指标完成情况分析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履职效益完成情况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很好，游客人数明显增加，观众满意度</w:t>
      </w:r>
      <w:r>
        <w:rPr>
          <w:rFonts w:hint="default" w:ascii="Arial" w:hAnsi="Arial" w:eastAsia="仿宋" w:cs="Arial"/>
          <w:color w:val="000000"/>
          <w:sz w:val="30"/>
          <w:szCs w:val="30"/>
          <w:lang w:eastAsia="zh-CN"/>
        </w:rPr>
        <w:t>≥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95%。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发现的主要问题及改进措施</w:t>
      </w:r>
    </w:p>
    <w:p>
      <w:pPr>
        <w:autoSpaceDE w:val="0"/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包括绩效目标未完成原因和下一步改进措施，执行中存在的问题、原因和改进措施。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绩效自评结果拟应用和公开情况</w:t>
      </w:r>
    </w:p>
    <w:p>
      <w:pPr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充分利用本次自评结果，总结经验，发扬优势，改进不足。采取合适的方式予以公开绩效自评结果                                                 </w:t>
      </w:r>
    </w:p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七、其他需要说明的问题</w:t>
      </w:r>
    </w:p>
    <w:p>
      <w:pPr>
        <w:pStyle w:val="4"/>
        <w:ind w:left="420" w:firstLine="0" w:firstLineChars="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中央巡视、各级审计及财政监督中未发现问题</w:t>
      </w:r>
    </w:p>
    <w:p>
      <w:pPr>
        <w:pStyle w:val="4"/>
        <w:ind w:left="420" w:firstLine="0" w:firstLineChars="0"/>
        <w:jc w:val="left"/>
        <w:rPr>
          <w:rFonts w:hint="eastAsia"/>
          <w:sz w:val="30"/>
          <w:szCs w:val="30"/>
        </w:rPr>
      </w:pPr>
    </w:p>
    <w:p>
      <w:pPr>
        <w:pStyle w:val="4"/>
        <w:ind w:left="420" w:firstLine="0" w:firstLineChars="0"/>
        <w:jc w:val="left"/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三门峡市虢国博物馆</w:t>
      </w: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 2022.4.25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3C430D"/>
    <w:multiLevelType w:val="multilevel"/>
    <w:tmpl w:val="3A3C430D"/>
    <w:lvl w:ilvl="0" w:tentative="0">
      <w:start w:val="2"/>
      <w:numFmt w:val="chineseCounting"/>
      <w:suff w:val="nothing"/>
      <w:lvlText w:val="（%1）"/>
      <w:lvlJc w:val="left"/>
      <w:pPr>
        <w:ind w:left="0" w:firstLine="0"/>
      </w:pPr>
      <w:rPr>
        <w:rFonts w:hint="eastAsia" w:ascii="宋体" w:hAnsi="宋体" w:eastAsia="宋体"/>
        <w:b w:val="0"/>
        <w:bCs w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00B2DF5"/>
    <w:multiLevelType w:val="multilevel"/>
    <w:tmpl w:val="700B2DF5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129A"/>
    <w:rsid w:val="0009129A"/>
    <w:rsid w:val="00136FE1"/>
    <w:rsid w:val="00924DF3"/>
    <w:rsid w:val="00C81B98"/>
    <w:rsid w:val="00CE6543"/>
    <w:rsid w:val="00F62A8D"/>
    <w:rsid w:val="06B6149D"/>
    <w:rsid w:val="0BC05D65"/>
    <w:rsid w:val="14DD7C70"/>
    <w:rsid w:val="16240CF1"/>
    <w:rsid w:val="18A65B00"/>
    <w:rsid w:val="198A6B05"/>
    <w:rsid w:val="1FAD3884"/>
    <w:rsid w:val="214E5B76"/>
    <w:rsid w:val="23B75C54"/>
    <w:rsid w:val="24337C86"/>
    <w:rsid w:val="2A96394A"/>
    <w:rsid w:val="2FB7647F"/>
    <w:rsid w:val="319D29F8"/>
    <w:rsid w:val="39D01E9A"/>
    <w:rsid w:val="3A785100"/>
    <w:rsid w:val="3DC74C3B"/>
    <w:rsid w:val="40C521DE"/>
    <w:rsid w:val="4F2C54A5"/>
    <w:rsid w:val="50A60C12"/>
    <w:rsid w:val="5DE608C7"/>
    <w:rsid w:val="5F9E5C9E"/>
    <w:rsid w:val="608D2FB2"/>
    <w:rsid w:val="7314019C"/>
    <w:rsid w:val="7347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1024</Words>
  <Characters>1094</Characters>
  <Lines>1</Lines>
  <Paragraphs>1</Paragraphs>
  <TotalTime>62</TotalTime>
  <ScaleCrop>false</ScaleCrop>
  <LinksUpToDate>false</LinksUpToDate>
  <CharactersWithSpaces>1210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2021-04-08T01:59:00Z</dcterms:created>
  <dc:creator>Administrator</dc:creator>
  <cp:lastModifiedBy>Administrator</cp:lastModifiedBy>
  <dcterms:modified xsi:type="dcterms:W3CDTF">2022-04-25T02:11:15Z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B5CD23E67C214797996958DB3888E016</vt:lpwstr>
  </property>
</Properties>
</file>