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5" w:line="230" w:lineRule="auto"/>
        <w:ind w:left="20" w:right="-483" w:rightChars="-230"/>
        <w:rPr>
          <w:rFonts w:hint="eastAsia" w:ascii="华文仿宋" w:hAnsi="华文仿宋" w:eastAsia="华文仿宋" w:cs="华文仿宋"/>
          <w:sz w:val="44"/>
          <w:szCs w:val="44"/>
        </w:rPr>
      </w:pPr>
      <w:r>
        <w:rPr>
          <w:rFonts w:hint="eastAsia" w:ascii="华文仿宋" w:hAnsi="华文仿宋" w:eastAsia="华文仿宋" w:cs="华文仿宋"/>
          <w:spacing w:val="-6"/>
          <w:sz w:val="44"/>
          <w:szCs w:val="44"/>
        </w:rPr>
        <w:t>附件</w:t>
      </w:r>
      <w:bookmarkStart w:id="0" w:name="_GoBack"/>
      <w:bookmarkEnd w:id="0"/>
    </w:p>
    <w:p>
      <w:pPr>
        <w:spacing w:line="281" w:lineRule="auto"/>
        <w:ind w:right="-483" w:rightChars="-230"/>
        <w:rPr>
          <w:rFonts w:ascii="Arial"/>
          <w:sz w:val="21"/>
        </w:rPr>
      </w:pPr>
    </w:p>
    <w:p>
      <w:pPr>
        <w:keepNext w:val="0"/>
        <w:keepLines w:val="0"/>
        <w:pageBreakBefore w:val="0"/>
        <w:widowControl w:val="0"/>
        <w:kinsoku w:val="0"/>
        <w:wordWrap/>
        <w:overflowPunct/>
        <w:topLinePunct w:val="0"/>
        <w:autoSpaceDE w:val="0"/>
        <w:autoSpaceDN w:val="0"/>
        <w:bidi w:val="0"/>
        <w:adjustRightInd w:val="0"/>
        <w:snapToGrid/>
        <w:spacing w:line="560" w:lineRule="exact"/>
        <w:ind w:right="0" w:rightChars="0"/>
        <w:jc w:val="center"/>
        <w:textAlignment w:val="auto"/>
        <w:outlineLvl w:val="9"/>
        <w:rPr>
          <w:rFonts w:ascii="宋体" w:hAnsi="宋体" w:eastAsia="宋体" w:cs="宋体"/>
          <w:sz w:val="43"/>
          <w:szCs w:val="43"/>
        </w:rPr>
      </w:pPr>
      <w:r>
        <w:rPr>
          <w:rFonts w:ascii="宋体" w:hAnsi="宋体" w:eastAsia="宋体" w:cs="宋体"/>
          <w:spacing w:val="7"/>
          <w:position w:val="2"/>
          <w:sz w:val="43"/>
          <w:szCs w:val="43"/>
          <w14:textOutline w14:w="6350" w14:cap="flat" w14:cmpd="sng">
            <w14:solidFill>
              <w14:srgbClr w14:val="000000"/>
            </w14:solidFill>
            <w14:prstDash w14:val="solid"/>
            <w14:miter w14:val="0"/>
          </w14:textOutline>
        </w:rPr>
        <w:t>2023年全国导游资格考试大纲</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420" w:firstLineChars="200"/>
        <w:jc w:val="both"/>
        <w:textAlignment w:val="auto"/>
        <w:outlineLvl w:val="9"/>
        <w:rPr>
          <w:rFonts w:ascii="Arial"/>
          <w:sz w:val="21"/>
        </w:rPr>
      </w:pP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8" w:firstLineChars="200"/>
        <w:jc w:val="both"/>
        <w:textAlignment w:val="auto"/>
        <w:outlineLvl w:val="9"/>
        <w:rPr>
          <w:rFonts w:ascii="黑体" w:hAnsi="黑体" w:eastAsia="黑体" w:cs="黑体"/>
          <w:sz w:val="31"/>
          <w:szCs w:val="31"/>
        </w:rPr>
      </w:pPr>
      <w:r>
        <w:rPr>
          <w:rFonts w:ascii="黑体" w:hAnsi="黑体" w:eastAsia="黑体" w:cs="黑体"/>
          <w:spacing w:val="7"/>
          <w:sz w:val="31"/>
          <w:szCs w:val="31"/>
        </w:rPr>
        <w:t>一、考试性质</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z w:val="32"/>
          <w:szCs w:val="32"/>
        </w:rPr>
      </w:pPr>
      <w:r>
        <w:rPr>
          <w:spacing w:val="1"/>
          <w:sz w:val="32"/>
          <w:szCs w:val="32"/>
        </w:rPr>
        <w:t>全国导游资格考试是依据《中华人民共和国旅游法》，为国</w:t>
      </w:r>
      <w:r>
        <w:rPr>
          <w:spacing w:val="25"/>
          <w:sz w:val="32"/>
          <w:szCs w:val="32"/>
        </w:rPr>
        <w:t>家和社会选拔合格导游人才的全国统一的准入类职业资格考</w:t>
      </w:r>
      <w:r>
        <w:rPr>
          <w:spacing w:val="10"/>
          <w:sz w:val="32"/>
          <w:szCs w:val="32"/>
        </w:rPr>
        <w:t>试。考试遵循公平、公正的原则，目的是检验考生是否具备从</w:t>
      </w:r>
      <w:r>
        <w:rPr>
          <w:spacing w:val="8"/>
          <w:sz w:val="32"/>
          <w:szCs w:val="32"/>
        </w:rPr>
        <w:t>事导游职业的基本素养、基础知识和基本技能。</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52" w:firstLineChars="200"/>
        <w:jc w:val="both"/>
        <w:textAlignment w:val="auto"/>
        <w:outlineLvl w:val="9"/>
        <w:rPr>
          <w:rFonts w:ascii="黑体" w:hAnsi="黑体" w:eastAsia="黑体" w:cs="黑体"/>
          <w:sz w:val="31"/>
          <w:szCs w:val="31"/>
        </w:rPr>
      </w:pPr>
      <w:r>
        <w:rPr>
          <w:rFonts w:ascii="黑体" w:hAnsi="黑体" w:eastAsia="黑体" w:cs="黑体"/>
          <w:spacing w:val="8"/>
          <w:sz w:val="31"/>
          <w:szCs w:val="31"/>
        </w:rPr>
        <w:t>二、考试科目、语种与要求</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全国导游资格考试科目包括：科目一《政策与法律法规》、科目二《导游业务》、科目三《全国导游基础知识》、科目四《地方导游基础知识》、科目五《导游服务能力》。</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考试语种分为中文和外语，其中外语类包括英语、日语、俄语、法语、德语、西班牙语、朝鲜语、泰语等。</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上述科目内容，分别从了解、熟悉、掌握三个层次对考生进行考查。</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rPr>
          <w:rFonts w:ascii="黑体" w:hAnsi="黑体" w:eastAsia="黑体" w:cs="黑体"/>
          <w:sz w:val="31"/>
          <w:szCs w:val="31"/>
        </w:rPr>
      </w:pPr>
      <w:r>
        <w:rPr>
          <w:rFonts w:ascii="黑体" w:hAnsi="黑体" w:eastAsia="黑体" w:cs="黑体"/>
          <w:spacing w:val="6"/>
          <w:sz w:val="31"/>
          <w:szCs w:val="31"/>
        </w:rPr>
        <w:t>三、考试方式</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考试形式分闭卷考试与现场考试（面试）两种，科目一、科目二、科目三、科目四为闭卷考试，科目五为现场考试（面试）。闭卷考试实行全国统一的计算机考试。现场考试（面试）以模拟考试方式进行，由省级考试单位根据考试大纲和《全国导游资格考试现场考试工作标准（试行）》组织。</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科目一、科目二合并为1张试卷进行测试，其中科目一、科目二分值所占比例各为50%；科目三、科目四合并为1张试卷进行测试。考试题型包括判断题、单项选择题、多项选择题。每张试卷考试时间为90分钟，含165题，共100分，其中判断题40题（每题0.5分，共20分），单项选择题90题（每题0.5分，共45分）</w:t>
      </w:r>
      <w:r>
        <w:rPr>
          <w:rFonts w:hint="eastAsia"/>
          <w:spacing w:val="1"/>
          <w:sz w:val="32"/>
          <w:szCs w:val="32"/>
          <w:lang w:eastAsia="zh-CN"/>
        </w:rPr>
        <w:t>，</w:t>
      </w:r>
      <w:r>
        <w:rPr>
          <w:spacing w:val="1"/>
          <w:sz w:val="32"/>
          <w:szCs w:val="32"/>
        </w:rPr>
        <w:t>多项选择题35题（每题1分，共35分）。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科目五考试中文类考生每人不少于15分钟，备考旅游景区不少于12个；外语类考生每人不少于25分钟，备考旅游景区不少于5个。考试成绩采用百分制，中文类分值比例为：礼貌礼仪占5%，语言表达占20%，景点讲解占45%，导游服务规范占10%，应变能力占10%，综合知识占10%；外语类分值比例为：礼貌礼仪占5%，语言表达占25%，景点讲解占30%，导游服务规范占10%</w:t>
      </w:r>
      <w:r>
        <w:rPr>
          <w:rFonts w:hint="eastAsia"/>
          <w:spacing w:val="1"/>
          <w:sz w:val="32"/>
          <w:szCs w:val="32"/>
          <w:lang w:eastAsia="zh-CN"/>
        </w:rPr>
        <w:t>，</w:t>
      </w:r>
      <w:r>
        <w:rPr>
          <w:spacing w:val="1"/>
          <w:sz w:val="32"/>
          <w:szCs w:val="32"/>
        </w:rPr>
        <w:t>应变能力占5%，综合知识占5%，口译占20%。</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rPr>
          <w:rFonts w:ascii="黑体" w:hAnsi="黑体" w:eastAsia="黑体" w:cs="黑体"/>
          <w:b w:val="0"/>
          <w:bCs w:val="0"/>
          <w:sz w:val="31"/>
          <w:szCs w:val="31"/>
        </w:rPr>
      </w:pPr>
      <w:r>
        <w:rPr>
          <w:rFonts w:ascii="黑体" w:hAnsi="黑体" w:eastAsia="黑体" w:cs="黑体"/>
          <w:b w:val="0"/>
          <w:bCs w:val="0"/>
          <w:spacing w:val="6"/>
          <w:sz w:val="31"/>
          <w:szCs w:val="31"/>
        </w:rPr>
        <w:t>四、各科目考试大纲</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科目一《政策与法律法规》考试大纲</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rFonts w:hint="eastAsia"/>
          <w:spacing w:val="1"/>
          <w:sz w:val="32"/>
          <w:szCs w:val="32"/>
        </w:rPr>
      </w:pPr>
      <w:r>
        <w:rPr>
          <w:rFonts w:hint="eastAsia"/>
          <w:spacing w:val="1"/>
          <w:sz w:val="32"/>
          <w:szCs w:val="32"/>
        </w:rPr>
        <w:t>（一）考试目的</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考查考生对新时代党的创新理论和国家重大方针政以及与旅游业发展相关的法律、法规、方针政策的了解、熟悉和掌握程度。</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（二）考试内容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1.习近平新时代中国特色社会主义思想和党的二十大精神</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rPr>
          <w:spacing w:val="23"/>
        </w:rPr>
      </w:pPr>
      <w:r>
        <w:rPr>
          <w:spacing w:val="1"/>
          <w:sz w:val="32"/>
          <w:szCs w:val="32"/>
        </w:rPr>
        <w:t>了解：习近平新时代中国特色社会主义思想的时代意义</w:t>
      </w:r>
      <w:r>
        <w:rPr>
          <w:rFonts w:hint="eastAsia"/>
          <w:spacing w:val="1"/>
          <w:sz w:val="32"/>
          <w:szCs w:val="32"/>
          <w:lang w:eastAsia="zh-CN"/>
        </w:rPr>
        <w:t>、</w:t>
      </w:r>
      <w:r>
        <w:rPr>
          <w:spacing w:val="1"/>
          <w:sz w:val="32"/>
          <w:szCs w:val="32"/>
        </w:rPr>
        <w:t>理论意义、实践意义、世界意义、核心要义、精神实质、丰富内涵、实践要求、科学体系和原创性理论贡献。党的二十大</w:t>
      </w:r>
      <w:r>
        <w:rPr>
          <w:rFonts w:hint="eastAsia"/>
          <w:spacing w:val="1"/>
          <w:sz w:val="32"/>
          <w:szCs w:val="32"/>
          <w:lang w:eastAsia="zh-CN"/>
        </w:rPr>
        <w:t>主</w:t>
      </w:r>
      <w:r>
        <w:rPr>
          <w:spacing w:val="1"/>
          <w:sz w:val="32"/>
          <w:szCs w:val="32"/>
        </w:rPr>
        <w:t>题，新时代十年的三件大事与三个历史性时刻。</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熟悉：新时代坚持和发展中国特色社会主义的总目标、总任务、总体布局、战略布局，新时代党和国家取得的历史性成就，发生的历史性变革，推进马克思主义中国化时代化的根本途径，全面建成社会主义现代化强国总的战略安排。</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掌握：习近平新时代中国特色社会主义思想的世界观、方法论和贯穿其中的立场观点、方法及其关于文化和旅游工作的重要论述。中国式现代化的中国特色、本质要求和重大原则，新时代新征程中国共产党的中心任务，全面建设社会主义现代化国家的首要任务。</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2.《中共中央关于全面推进依法治国若干重大问题的决定》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rFonts w:hint="eastAsia"/>
          <w:spacing w:val="1"/>
          <w:sz w:val="32"/>
          <w:szCs w:val="32"/>
          <w:lang w:eastAsia="zh-CN"/>
        </w:rPr>
      </w:pPr>
      <w:r>
        <w:rPr>
          <w:spacing w:val="1"/>
          <w:sz w:val="32"/>
          <w:szCs w:val="32"/>
        </w:rPr>
        <w:t>了解：《中共中央关于全面推进依法治国若干重大问题的决定》所提出的全面推进依法治国的重大意义和指导思想</w:t>
      </w:r>
      <w:r>
        <w:rPr>
          <w:rFonts w:hint="eastAsia"/>
          <w:spacing w:val="1"/>
          <w:sz w:val="32"/>
          <w:szCs w:val="32"/>
          <w:lang w:eastAsia="zh-CN"/>
        </w:rPr>
        <w:t>。</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熟悉：全面依法治国的“五大体系、六大任务”。</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掌握：全面依法治国的总目标和基本原则。</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3.国家“十四五”发展规划及旅游业专项发展规划</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国民经济和社会发展第十四个五年规划和2035年远景目标纲要》（简称《纲要》）关于我国进入新发展阶段的发展环境，“十四五”时期经济社会发展的指导思想、必须遵守的原则和战略导向。《“十四五”旅游业发展规划》（简称《规划》）关于“十四五”旅游业发展的指导思想、基本原则与发展目标。</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熟悉：《纲要》关于2035年远景目标和“十四五”时期经济社会发展主要目标，文化建设的三项重要任务，社会主义文化繁荣发展工程。《规划》关于推进智慧旅游发展及专栏1国家智慧旅游建设工程，优化旅游空间布局及专栏3旅游城市布局</w:t>
      </w:r>
      <w:r>
        <w:rPr>
          <w:rFonts w:hint="eastAsia"/>
          <w:spacing w:val="1"/>
          <w:sz w:val="32"/>
          <w:szCs w:val="32"/>
          <w:lang w:eastAsia="zh-CN"/>
        </w:rPr>
        <w:t>，</w:t>
      </w:r>
      <w:r>
        <w:rPr>
          <w:spacing w:val="1"/>
          <w:sz w:val="32"/>
          <w:szCs w:val="32"/>
        </w:rPr>
        <w:t>构建科学保护利用体系及专栏6国家文化公园建设，完善旅游产品供给体系及专栏7美好生活度假休闲工程等任务措施。</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4.旅游业发展相关政策</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了解：文化和旅游部等十部门《关于深化“互联网+旅游</w:t>
      </w:r>
      <w:r>
        <w:rPr>
          <w:rFonts w:hint="eastAsia"/>
          <w:spacing w:val="1"/>
          <w:sz w:val="32"/>
          <w:szCs w:val="32"/>
          <w:lang w:eastAsia="zh-CN"/>
        </w:rPr>
        <w:t>”</w:t>
      </w:r>
      <w:r>
        <w:rPr>
          <w:spacing w:val="1"/>
          <w:sz w:val="32"/>
          <w:szCs w:val="32"/>
        </w:rPr>
        <w:t>推动旅游业高质量发展的意见》（文旅资源发〔2020〕81号</w:t>
      </w:r>
      <w:r>
        <w:rPr>
          <w:rFonts w:hint="eastAsia"/>
          <w:spacing w:val="1"/>
          <w:sz w:val="32"/>
          <w:szCs w:val="32"/>
          <w:lang w:eastAsia="zh-CN"/>
        </w:rPr>
        <w:t>）、</w:t>
      </w:r>
      <w:r>
        <w:rPr>
          <w:spacing w:val="1"/>
          <w:sz w:val="32"/>
          <w:szCs w:val="32"/>
        </w:rPr>
        <w:t>《市场监管总局商务部文化和旅游部关于以标准化促进餐饮节约反对餐饮浪费的意见》（国市监标技发〔2021〕7号）的主要内容。</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熟悉：《国务院办公厅关于进一步激发文化和旅游消费潜力的意见》（国办发〔2019〕41号）、《文化和旅游部关于实施旅游服务质量提升计划的指导意见》（文旅市场发〔2019〕12号）、《文化和旅游部办公厅国家文物局办公室关于落实〈关于切实解决老年人运用智能技术困难的实施方案〉的通知》（办公共发〔2020〕165号）、《交通运输部办公厅公安部办公厅商务部办公厅文化和旅游部办公厅应急管理部办公厅市场监管总局办公厅关于进一步加强和改进旅游客运安全管理工作的指导意见》（交办运〔2021〕6号）、《文化和旅游部关于推动非物质文化遗产与旅游深度融合发展的通知》（文旅非遗发〔2023〕21号）的主要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5.《中华人民共和国宪法》及宪法相关法</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（1）《中华人民共和国宪法》</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了解：《中华人民共和国宪法》序言的内容与效力、宪法确认的国家指导思想、发展道路、奋斗目标、根本任务，宪法的基本原则。</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熟悉：《中华人民共和国宪法》关于国家机构组织的构成</w:t>
      </w:r>
      <w:r>
        <w:rPr>
          <w:rFonts w:hint="eastAsia"/>
          <w:spacing w:val="1"/>
          <w:sz w:val="32"/>
          <w:szCs w:val="32"/>
          <w:lang w:eastAsia="zh-CN"/>
        </w:rPr>
        <w:t>、</w:t>
      </w:r>
      <w:r>
        <w:rPr>
          <w:spacing w:val="1"/>
          <w:sz w:val="32"/>
          <w:szCs w:val="32"/>
        </w:rPr>
        <w:t>任期和权限划分的规定。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掌握：《中华人民共和国宪法》关于国家制度、公民的基本权利和基本义务的规定。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（2）《中华人民共和国宪法》、宪法相关法</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了解：《中华人民共和国宪法》《中华人民共和国国旗法》《中华人民共和国国歌法》《中华人民共和国国徽法》关于首都</w:t>
      </w:r>
      <w:r>
        <w:rPr>
          <w:rFonts w:hint="eastAsia"/>
          <w:spacing w:val="1"/>
          <w:sz w:val="32"/>
          <w:szCs w:val="32"/>
          <w:lang w:eastAsia="zh-CN"/>
        </w:rPr>
        <w:t>、</w:t>
      </w:r>
      <w:r>
        <w:rPr>
          <w:spacing w:val="1"/>
          <w:sz w:val="32"/>
          <w:szCs w:val="32"/>
        </w:rPr>
        <w:t>国旗、国歌、国徽的规定。《中华人民共和国香港特别行政区维护国家安全法》关于中央人民政府驻香港特别行政区维护国家安全机构及其职责的规定。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香港特别行政区维护国家安全法》关于总则的规定。《中华人民共和国英雄烈士保护法》关于烈士的历史功勋、人民英雄纪念碑的法律地位、纪念缅怀英雄烈士活动、弘扬传承英雄烈士精神、烈士褒扬和遗属抚恤的规定。《宗教事务条例》关于总则以及宗教活动场所、宗教活动的规定。</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掌握：《中华人民共和国香港特别行政区维护国家安全法》关于分裂国家罪、颠覆国家政权罪、恐怖活动罪罪行和处罚的规定。《中华人民共和国英雄烈士保护法》关于英雄烈士名誉荣誉法律保护及其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6.《中华人民共和国旅游法》</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了解：《中华人民共和国旅游法》的框架及其附则关于本法用语含义的规定。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熟悉：《中华人民共和国旅游法》关于总则、旅游规划和促进、旅游监督管理及主要法律制度的规定。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掌握：《中华人民共和国旅游法》关于旅游服务合同制度及其相关法律责任的规定。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7.旅游者相关法律制度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了解：《中华人民共和国治安管理处罚法》关于处罚种类和适用的规定。《中华人民共和国消费者权益保护法》关于总则的规定。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消费者权益保护法》关于消费者权利、消费者权益的国家保护、消费者协会的公益性职责和禁止行为及其相关法律责任的规定。《中华人民共和国治安管理处罚法》关于违反治安管理的行为和处罚的规定。《旅游不文明行为记录管理暂行办法》关于旅游者、旅游从业人员被纳入“旅游不文明行为记录”的主要行为，“旅游不文明行为记录”的信息内容以及评审、申辩和动态管理制度的规定。</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4" w:firstLineChars="200"/>
        <w:jc w:val="both"/>
        <w:textAlignment w:val="auto"/>
        <w:outlineLvl w:val="9"/>
      </w:pPr>
      <w:r>
        <w:rPr>
          <w:spacing w:val="1"/>
          <w:sz w:val="32"/>
          <w:szCs w:val="32"/>
        </w:rPr>
        <w:t>掌握：《中华人民共和国旅游法》关于旅游者权益保护制度及其相关法律责任的规定。《中华人民共和国消费者权益保护法》关于经营者的义务及其相关法律责任的规定。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8.旅行社法律制度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了解：《旅行社条例》《旅行社条例实施细则》关于总则的规定。《文化和旅游市场信用管理规定》关于总则的规定。《在线旅游经营服务管理暂行规定》关于总则、监督检查的规定。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熟悉：《中华人民共和国旅游法》《旅行社条例》《旅行社条例实施细则》关于旅行社及其分支机构的设立与变更的规定</w:t>
      </w:r>
      <w:r>
        <w:rPr>
          <w:rFonts w:hint="eastAsia"/>
          <w:spacing w:val="1"/>
          <w:sz w:val="32"/>
          <w:szCs w:val="32"/>
          <w:lang w:eastAsia="zh-CN"/>
        </w:rPr>
        <w:t>。</w:t>
      </w:r>
      <w:r>
        <w:rPr>
          <w:spacing w:val="1"/>
          <w:sz w:val="32"/>
          <w:szCs w:val="32"/>
        </w:rPr>
        <w:t>《文化和旅游市场信用管理规定》关于文化和旅游市场信用信息采集与归集，失信主体的分类以及旅游市场主体和从业人员认定，信用管理激励措施原则，对旅游市场主体实施的管理措施、信用信息公开与共享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旅游法》《旅行社条例实施细则》《旅游服务质量保证金存取管理办法》关于旅行社经营范围、经营原则、经营规范、旅游服务质量保证金制度的规定，旅行社权利和义务等法律制度及其相关法律责任的规定。《文化和旅游市场信用管理规定》关于文化和旅游市场信用修复、信用评价与信用承诺的规定。《在线旅游经营服务管理暂行规定》关于在线旅游经营者运营、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9.导游法律制度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rFonts w:hint="eastAsia"/>
          <w:spacing w:val="1"/>
          <w:sz w:val="32"/>
          <w:szCs w:val="32"/>
          <w:lang w:eastAsia="zh-CN"/>
        </w:rPr>
      </w:pPr>
      <w:r>
        <w:rPr>
          <w:spacing w:val="1"/>
          <w:sz w:val="32"/>
          <w:szCs w:val="32"/>
        </w:rPr>
        <w:t>熟悉：《中华人民共和国旅游法》《旅行社条例》《导游人员管理条例》《导游管理办法》关于导游资格考试制度的规定</w:t>
      </w:r>
      <w:r>
        <w:rPr>
          <w:rFonts w:hint="eastAsia"/>
          <w:spacing w:val="1"/>
          <w:sz w:val="32"/>
          <w:szCs w:val="32"/>
          <w:lang w:eastAsia="zh-CN"/>
        </w:rPr>
        <w:t>。</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掌握：导游执业许可和导游执业管理，导游执业保障与激励，导游从事领队服务的条件，导游的权利和义务及其相关法律责任的规定。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10.《中华人民共和国民法典》</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（1）民法基本常识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了解：《中华人民共和国民法典》关于民事主体法律地位</w:t>
      </w:r>
      <w:r>
        <w:rPr>
          <w:rFonts w:hint="eastAsia"/>
          <w:spacing w:val="1"/>
          <w:sz w:val="32"/>
          <w:szCs w:val="32"/>
          <w:lang w:eastAsia="zh-CN"/>
        </w:rPr>
        <w:t>、</w:t>
      </w:r>
      <w:r>
        <w:rPr>
          <w:spacing w:val="1"/>
          <w:sz w:val="32"/>
          <w:szCs w:val="32"/>
        </w:rPr>
        <w:t>从事民事活动、处理民事纠纷应当遵循的原则、法人的一般规定，在中国领域内从事民事活动适用法律的规定。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熟悉：《中华人民共和国民法典》关于民事行为能力、民事法律行为一般规定、意思表示和委托代理、代理的终止的规定。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掌握：《中华人民共和国民法典》关于民事法律行为效力的规定，自然人人格权的一般规定以及生命权、身体权和健康权，肖像权、隐私权和个人信息保护的规定。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（2）合同法律制度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了解：《中华人民共和国民法典》关于合同的法律效力、解释，订立合同的形式与内容，格式条款的规定。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熟悉：《中华人民共和国民法典》关于合同的履行原则、合同内容约定不明确的履行规定，合同的变更和转让、合同的解除，违约责任、客运合同和委托合同的规定。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掌握：《中华人民共和国民法典》关于不可抗力、不可抗力的责任、防止损失扩大义务、双方违约和过失相抵规则、第三人造成违约的责任承担的规定。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（3）侵权责任法律制度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rFonts w:hint="eastAsia"/>
          <w:spacing w:val="1"/>
          <w:sz w:val="32"/>
          <w:szCs w:val="32"/>
          <w:lang w:eastAsia="zh-CN"/>
        </w:rPr>
      </w:pPr>
      <w:r>
        <w:rPr>
          <w:spacing w:val="1"/>
          <w:sz w:val="32"/>
          <w:szCs w:val="32"/>
        </w:rPr>
        <w:t>了解：《中华人民共和国民法典》关于侵权责任一般规定的内容；人身损害、财产损失、精神损害的责任承担的规定</w:t>
      </w:r>
      <w:r>
        <w:rPr>
          <w:rFonts w:hint="eastAsia"/>
          <w:spacing w:val="1"/>
          <w:sz w:val="32"/>
          <w:szCs w:val="32"/>
          <w:lang w:eastAsia="zh-CN"/>
        </w:rPr>
        <w:t>。</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熟悉：《中华人民共和国民法典》关于监护人、用人单位</w:t>
      </w:r>
      <w:r>
        <w:rPr>
          <w:rFonts w:hint="eastAsia"/>
          <w:spacing w:val="1"/>
          <w:sz w:val="32"/>
          <w:szCs w:val="32"/>
          <w:lang w:eastAsia="zh-CN"/>
        </w:rPr>
        <w:t>、</w:t>
      </w:r>
      <w:r>
        <w:rPr>
          <w:spacing w:val="1"/>
          <w:sz w:val="32"/>
          <w:szCs w:val="32"/>
        </w:rPr>
        <w:t>教育机构责任，机动车交通事故责任，高度危险活动损害责任的规定。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掌握：《中华人民共和国民法典》关于宾馆等经营场所、公共场所的经营者、管理者或者群众性活动的组织者责任，参加具有一定风险文体活动责任，饲养动物损害责任、建筑物和物件损害责任的规定。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11.旅游安全法律制度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了解：《旅游安全管理办法》关于旅游突发事件等级及相关罚则的规定。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熟悉：《中华人民共和国旅游法》《旅行社条例》《旅游安全管理办法》《旅行社责任保险管理办法》关于旅游安全保障</w:t>
      </w:r>
      <w:r>
        <w:rPr>
          <w:rFonts w:hint="eastAsia"/>
          <w:spacing w:val="1"/>
          <w:sz w:val="32"/>
          <w:szCs w:val="32"/>
          <w:lang w:eastAsia="zh-CN"/>
        </w:rPr>
        <w:t>、</w:t>
      </w:r>
      <w:r>
        <w:rPr>
          <w:spacing w:val="1"/>
          <w:sz w:val="32"/>
          <w:szCs w:val="32"/>
        </w:rPr>
        <w:t>安全管理、责任保险制度的规定。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旅游安全管理办法》关于旅游经营者安全经营义务与责任、旅游目的地安全风险提示制度的规定。《中华人民共和国突发事件应对法》关于突发事件的界定、种类、级别，公民、法人和其他组织参与突发事件应对的义务、突发事件预警制度、突发事件应急处置与救援制度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12.入出境及交通法律制度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华人民共和国民用航空法》关于运输凭证、承运人责任的规定。《中华人民共和国铁路法》关于铁路运输营业中铁路运输合同、铁路运输企业和旅客权利义务的规定。《国内水路运输管理规定》关于水路运输承运人和旅客之间的权利义务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民用航空法》关于劫持航空器、危及飞行安全、携带危险品及管制刀具等乘坐航空器、在航空器上放置危险品、损毁移动航空设施、聚众扰乱机场秩序法律责任的规定。《中华人民共和国出境入境管理法》《中华人民共和国护照法》关于中国公民出境入境和外国人入境出境的义务性规定和禁止性规定及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13.食品、住宿、娱乐法律制度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食品安全法》关于食品安全保障法律制度及相关法律责任的规定。《中华人民共和国旅游法》《旅馆业治安管理办法》及有关法律法规关于饭店经营者权利和义务及相关法律责任的规定。《娱乐场所管理条例》关于娱乐场所的设立和经营规则、监督管理及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掌握：食品安全事故处置制度及相关法律责任。</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14.旅游资源法律制度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博物馆条例》关于博物馆开展社会服务的原则、设立条件、社会服务及其相关法律责任的规定。《保护世界文化和自然遗产公约》关于文化遗产和自然遗产的定义、国家保护和国际保护、保护世界文化和自然遗产政府间委员会的规定。《保护非物质文化遗产公约》关于非物质文化遗产的定义、缔约国的作用、其他保护措施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熟悉：《风景名胜区条例》关于风景名胜区及其设立、保护、利用和管理及其相关法律责任的规定。《中华人民共和国非物质文化遗产法》关于非物质文化遗产及其保护措施和原则</w:t>
      </w:r>
      <w:r>
        <w:rPr>
          <w:rFonts w:hint="eastAsia"/>
          <w:spacing w:val="1"/>
          <w:sz w:val="32"/>
          <w:szCs w:val="32"/>
          <w:lang w:eastAsia="zh-CN"/>
        </w:rPr>
        <w:t>，</w:t>
      </w:r>
      <w:r>
        <w:rPr>
          <w:spacing w:val="1"/>
          <w:sz w:val="32"/>
          <w:szCs w:val="32"/>
        </w:rPr>
        <w:t>非物质文化遗产代表性项目传承与传播的规定。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华人民共和国自然保护区条例》关于自然保护区及其类别、设立条件、区域构成、管理及相关法律责任的规定。《中华人民共和国文物保护法》关于适用范围、文物工作方针、所有权归属，不可移动文物、民间收藏文物、文物出境及其相关法律责任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15.旅游纠纷处理法律制度</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8"/>
        </w:rPr>
      </w:pPr>
      <w:r>
        <w:rPr>
          <w:spacing w:val="1"/>
          <w:sz w:val="32"/>
          <w:szCs w:val="32"/>
        </w:rPr>
        <w:t>了解：旅游纠纷及其特点，《旅游投诉处理办法》关于旅游投诉及其管辖的规定。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熟悉：《中华人民共和国消费者权益保护法》关于争议解决的规定，《最高人民法院关于审理旅游纠纷案件适用法律若干问题的规定》的主要内容。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掌握：旅游投诉案件的受理和处理，《旅行社服务质量赔偿标准》关于旅游主管部门调解旅游纠纷时执行的赔偿依据的规定。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16.时事政治</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熟悉：2022年10月以来的国内外时事政治。</w:t>
      </w:r>
    </w:p>
    <w:p>
      <w:pPr>
        <w:keepNext w:val="0"/>
        <w:keepLines w:val="0"/>
        <w:pageBreakBefore w:val="0"/>
        <w:widowControl w:val="0"/>
        <w:kinsoku w:val="0"/>
        <w:wordWrap/>
        <w:overflowPunct/>
        <w:topLinePunct w:val="0"/>
        <w:autoSpaceDE w:val="0"/>
        <w:autoSpaceDN w:val="0"/>
        <w:bidi w:val="0"/>
        <w:adjustRightInd w:val="0"/>
        <w:snapToGrid/>
        <w:spacing w:line="560" w:lineRule="exact"/>
        <w:ind w:right="0" w:rightChars="0" w:firstLine="652" w:firstLineChars="200"/>
        <w:jc w:val="both"/>
        <w:textAlignment w:val="auto"/>
        <w:outlineLvl w:val="9"/>
        <w:rPr>
          <w:rFonts w:ascii="楷体" w:hAnsi="楷体" w:eastAsia="楷体" w:cs="楷体"/>
          <w:b w:val="0"/>
          <w:bCs w:val="0"/>
          <w:color w:val="auto"/>
          <w:sz w:val="31"/>
          <w:szCs w:val="31"/>
        </w:rPr>
      </w:pPr>
      <w:r>
        <w:rPr>
          <w:rFonts w:ascii="楷体" w:hAnsi="楷体" w:eastAsia="楷体" w:cs="楷体"/>
          <w:b w:val="0"/>
          <w:bCs w:val="0"/>
          <w:color w:val="auto"/>
          <w:spacing w:val="8"/>
          <w:sz w:val="31"/>
          <w:szCs w:val="31"/>
        </w:rPr>
        <w:t>科目二《导游业务》考试大纲</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（一）考试目的</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考查考生对导游职业道德规范、导游职业素质、导游服务规范以及导游服务相关知识的了解、熟悉和掌握程度，考查考生对导游语言技能、带团技能和应变技能的了解、熟悉和掌握程度。</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（二）考试内容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1.业务基础</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了解：导游的定义和分类；导游服务的内涵、特点、产生及发展历程。</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熟悉：导游的从业素质、职责要求及礼仪规范，导游应具备的修养和行为规范，导游职业道德规范的基本内容；导游服务的性质、地位和作用。</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掌握：社会主义核心价值观。</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2.服务规范</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了解：散客旅游的含义。</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熟悉：景区导游服务程序和服务质量要求；散客旅游的特点。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掌握：旅游团的地陪、全陪导游服务程序和服务质量要求</w:t>
      </w:r>
      <w:r>
        <w:rPr>
          <w:rFonts w:hint="eastAsia"/>
          <w:spacing w:val="1"/>
          <w:sz w:val="32"/>
          <w:szCs w:val="32"/>
          <w:lang w:eastAsia="zh-CN"/>
        </w:rPr>
        <w:t>；</w:t>
      </w:r>
      <w:r>
        <w:rPr>
          <w:spacing w:val="1"/>
          <w:sz w:val="32"/>
          <w:szCs w:val="32"/>
        </w:rPr>
        <w:t>散客的导游服务程序和服务质量要求；导游引导文明旅游的规范内容。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3.导游技能</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了解：导游语言的内涵和特性；导游讲解的原则；导游带团的特点和原则。</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熟悉：导游口头语言的表达技巧和态势语言的运用技巧；导游讲解的要求；导游主导地位的确立和导游形象的塑造。</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掌握：常用的导游讲解方法和技巧；导游提供心理服务、活跃团队气氛、引导游客审美、组织协调旅游活动、接待不同类型游客的方法和技巧。</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4.应变处理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了解：游客个别要求的处理原则；游客意见和建议的处理</w:t>
      </w:r>
      <w:r>
        <w:rPr>
          <w:rFonts w:hint="eastAsia"/>
          <w:spacing w:val="1"/>
          <w:sz w:val="32"/>
          <w:szCs w:val="32"/>
          <w:lang w:eastAsia="zh-CN"/>
        </w:rPr>
        <w:t>；</w:t>
      </w:r>
      <w:r>
        <w:rPr>
          <w:spacing w:val="1"/>
          <w:sz w:val="32"/>
          <w:szCs w:val="32"/>
        </w:rPr>
        <w:t>旅游事故的类型和特点。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熟悉：漏接和误机（车、船）事故产生的原因；地震、洪水、泥石流、台风、海啸等重大自然灾害的避险。</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游客在餐饮、住宿、交通、游览、购物、娱乐等方面个别要求的处理；游客要求自由活动、中途退团、延长旅游期限的处理；漏接、误机（车、船）事故的预防与处理；旅游计划和行程变更的处理；游客证件、行李、钱物遗失和游客走失的预防与处理；游客晕车（机、船）、中暑的预防与处理；游客在旅游过程中患病的处理；游客不当言行的处理；旅游交通事故、治安事故、火灾事故、溺水、食物中毒等事件的预防与处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5.相关知识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了解：高原旅游、冰雪旅游、沙漠旅游、温泉旅游、漂流及研学旅行的安全常识；时差和度量衡换算；中国货币兑换的相关知识。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熟悉：旅行社、饭店、景区相关知识；旅游保险的种类及相关知识；航空机票种类、旅客误机、航班延误或取消、行李赔偿的相关知识；中国海关有关入出境物品的规定。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掌握：航空、铁路、水运购票、退票和携带物品的规定；游客入出境应持有的证件和需要办理的手续；中国离境退税的相关知识。</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56" w:firstLineChars="200"/>
        <w:jc w:val="both"/>
        <w:textAlignment w:val="auto"/>
        <w:outlineLvl w:val="9"/>
        <w:rPr>
          <w:rFonts w:ascii="楷体" w:hAnsi="楷体" w:eastAsia="楷体" w:cs="楷体"/>
          <w:sz w:val="31"/>
          <w:szCs w:val="31"/>
        </w:rPr>
      </w:pPr>
      <w:r>
        <w:rPr>
          <w:rFonts w:ascii="楷体" w:hAnsi="楷体" w:eastAsia="楷体" w:cs="楷体"/>
          <w:spacing w:val="9"/>
          <w:sz w:val="31"/>
          <w:szCs w:val="31"/>
        </w:rPr>
        <w:t>科目三《全国导游基础知识》考试大纲</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（一）考试目的</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考查考生对中国共产党成立以来领导全国人民在革命、建设、改革和新时代进程中创造的伟大成就，中国旅游业发展概况，中国历史文化知识，中国文学常识，中国民族与宗教知识</w:t>
      </w:r>
      <w:r>
        <w:rPr>
          <w:rFonts w:hint="eastAsia"/>
          <w:spacing w:val="1"/>
          <w:sz w:val="32"/>
          <w:szCs w:val="32"/>
          <w:lang w:eastAsia="zh-CN"/>
        </w:rPr>
        <w:t>，</w:t>
      </w:r>
      <w:r>
        <w:rPr>
          <w:spacing w:val="1"/>
          <w:sz w:val="32"/>
          <w:szCs w:val="32"/>
        </w:rPr>
        <w:t>中国自然与地理常识和中国主要旅游客源国概况的了解、熟悉和掌握程度。</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（二）考试内容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rFonts w:hint="eastAsia"/>
          <w:spacing w:val="1"/>
          <w:sz w:val="32"/>
          <w:szCs w:val="32"/>
          <w:lang w:eastAsia="zh-CN"/>
        </w:rPr>
      </w:pPr>
      <w:r>
        <w:rPr>
          <w:spacing w:val="1"/>
          <w:sz w:val="32"/>
          <w:szCs w:val="32"/>
        </w:rPr>
        <w:t>1.中国共产党百年历程及领导中国人民和中国革命取得的伟大成就</w:t>
      </w:r>
      <w:r>
        <w:rPr>
          <w:rFonts w:hint="eastAsia"/>
          <w:spacing w:val="1"/>
          <w:sz w:val="32"/>
          <w:szCs w:val="32"/>
          <w:lang w:eastAsia="zh-CN"/>
        </w:rPr>
        <w:t>。</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熟悉：中国共产党的发展历程（重要会议、重大事件和重要人物）；中华人民共和国成立以来取得的重大科技和建设成就。</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rFonts w:hint="eastAsia"/>
          <w:spacing w:val="1"/>
          <w:sz w:val="32"/>
          <w:szCs w:val="32"/>
          <w:lang w:eastAsia="zh-CN"/>
        </w:rPr>
      </w:pPr>
      <w:r>
        <w:rPr>
          <w:spacing w:val="1"/>
          <w:sz w:val="32"/>
          <w:szCs w:val="32"/>
        </w:rPr>
        <w:t>掌握：中国共产党的成立、第一次国共合作、南昌起义、秋收起义、三湾改编、古田会议、红军长征、遵义会议、西安事变和抗日民族统一战线的形成、抗日战争、解放战争、中华人民共和国成立、抗美援朝、“三线”建设、改革开放、“一国两制”、“一带一路”倡议、构建人类命运共同体、脱贫攻坚、乡村振兴与全面建成小康社会、中国式现代化等现当代历史知识</w:t>
      </w:r>
      <w:r>
        <w:rPr>
          <w:rFonts w:hint="eastAsia"/>
          <w:spacing w:val="1"/>
          <w:sz w:val="32"/>
          <w:szCs w:val="32"/>
          <w:lang w:eastAsia="zh-CN"/>
        </w:rPr>
        <w:t>。</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2.中国旅游业发展概况</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了解：中国旅游业的发展，中国旅游日和世界旅游组织，中国旅游业三大市场，文旅融合、智慧旅游、在线旅游、乡村旅游、红色旅游、康养旅游、研学旅行、定制旅游等行业发展趋势。</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3.中国历史文化知识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了解：中国戏剧戏曲、中医中药、书画艺术的发展等历史文化常识，主要科技发明。</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熟悉：中国历史上的重大事件和重要人物，中国历史各发展阶段的主要成就、中国传统哲学思想。</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掌握：中国历史的发展脉络，著名古代文化和遗址。</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4.中国文学常识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了解：中国古典和近当代文学重要知识、重要文化名人及作品、古典旅游诗词名篇。</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熟悉：名胜古迹中的著名楹联。</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掌握：中国汉字的起源、发展与格律常识，历代游记名篇《岳阳楼记》《滕王阁序》《赤壁赋》《兰亭集序》赏析。</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5.传统工艺美术</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了解：中国陶器、瓷器发展概况。中国文房四宝、年画、剪纸和风筝的主要产地和特色。</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熟悉：中国陶器、瓷器、漆器、玉器的主要产地和特色，中国传统四大刺绣及其代表作。</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掌握：唐三彩、龙泉青瓷、宋代五大名窑、青花瓷、德化白瓷、彩瓷的特点；景泰蓝工艺。</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6.中国建筑、园林和饮食文化</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（1）建筑艺术</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了解：中国建筑的历史沿革和基本特征，中西建筑流派风格比较；中国近现代建筑的特点；中国当代著名建筑等。</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熟悉：中国传统建筑的基本构成与等级观念。</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掌握：中国古代著名宫殿、坛庙、陵墓、古城、古长城、古镇古村、古楼阁、古塔和古桥的类型、布局、特点等相关知识</w:t>
      </w:r>
      <w:r>
        <w:rPr>
          <w:rFonts w:hint="eastAsia"/>
          <w:spacing w:val="1"/>
          <w:sz w:val="32"/>
          <w:szCs w:val="32"/>
          <w:lang w:eastAsia="zh-CN"/>
        </w:rPr>
        <w:t>；</w:t>
      </w:r>
      <w:r>
        <w:rPr>
          <w:spacing w:val="1"/>
          <w:sz w:val="32"/>
          <w:szCs w:val="32"/>
        </w:rPr>
        <w:t>新中国建筑重大成就。</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（2）园林</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了解：中国古典园林的起源与发展，中国现代园林艺术。</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熟悉：中国古典园林的特色和分类。</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掌握：中国古典园林的构成要素、造园艺术、构景手段、盆景艺术和代表性园林。</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（3）饮食文化</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了解：中国饮食文化发展历史、风味流派。</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熟悉：中国风味特色菜——宫廷菜、官府菜、江湖菜、素席的特点和代表菜品。</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掌握：中国“四大菜系”的形成、特点及代表性菜品；中国传统名茶、名酒的分类与特点等相关知识。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7.中国各民族知识与宗教知识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了解：佛教、基督教和伊斯兰教的基本概况。</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熟悉：中国各民族的基本概况和地理分布、中华民族共同体意识；佛教的传入、在中国的发展及主要宗派；道教的产生</w:t>
      </w:r>
      <w:r>
        <w:rPr>
          <w:rFonts w:hint="eastAsia"/>
          <w:spacing w:val="1"/>
          <w:sz w:val="32"/>
          <w:szCs w:val="32"/>
          <w:lang w:eastAsia="zh-CN"/>
        </w:rPr>
        <w:t>、</w:t>
      </w:r>
      <w:r>
        <w:rPr>
          <w:spacing w:val="1"/>
          <w:sz w:val="32"/>
          <w:szCs w:val="32"/>
        </w:rPr>
        <w:t>发展及主要派别。</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掌握：著名宗教旅游景观的相关知识。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8.中国自然与地理常识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了解：中国自然地理相关基础知识。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熟悉：中国主要地貌类型及代表性地貌景观；山、水、动物、植物、天象等自然景观知识。</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掌握：常见自然景观的地质成因。</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9.中国主要旅游客源国概况</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了解：中国主要旅游客源国的基本情况、风俗习惯、主要城市与景点。</w:t>
      </w:r>
    </w:p>
    <w:p>
      <w:pPr>
        <w:keepNext w:val="0"/>
        <w:keepLines w:val="0"/>
        <w:pageBreakBefore w:val="0"/>
        <w:widowControl w:val="0"/>
        <w:kinsoku w:val="0"/>
        <w:wordWrap/>
        <w:overflowPunct/>
        <w:topLinePunct w:val="0"/>
        <w:autoSpaceDE w:val="0"/>
        <w:autoSpaceDN w:val="0"/>
        <w:bidi w:val="0"/>
        <w:adjustRightInd w:val="0"/>
        <w:snapToGrid/>
        <w:spacing w:line="560" w:lineRule="exact"/>
        <w:ind w:right="0" w:rightChars="0" w:firstLine="656" w:firstLineChars="200"/>
        <w:jc w:val="both"/>
        <w:textAlignment w:val="auto"/>
        <w:outlineLvl w:val="9"/>
        <w:rPr>
          <w:rFonts w:ascii="楷体" w:hAnsi="楷体" w:eastAsia="楷体" w:cs="楷体"/>
          <w:sz w:val="31"/>
          <w:szCs w:val="31"/>
        </w:rPr>
      </w:pPr>
      <w:r>
        <w:rPr>
          <w:rFonts w:ascii="楷体" w:hAnsi="楷体" w:eastAsia="楷体" w:cs="楷体"/>
          <w:spacing w:val="9"/>
          <w:sz w:val="31"/>
          <w:szCs w:val="31"/>
        </w:rPr>
        <w:t>科目四《地方导游基础知识》考试大纲</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（一）考试目的</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考查考生对中国各省（区、市）以及香港特别行政区、澳门特别行政区、台湾地区概况的了解、熟悉和掌握程度。</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（二）考试内容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按照中华人民共和国行政区划，考查的知识点如下：</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了解：历史、地理、气候、区划、人口、交通、旅游等概况。</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熟悉：列入《世界遗产名录》的中国遗产地景观，列入《人类非物质文化遗产代表作名录》的遗产项目，国家AAAAA级旅游景区和国家级旅游度假区；各民族具有代表性的历史文化和民俗风情。</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掌握：各地代表性的饮食特点、主要美食和风物特产。国内知名的地域文化、民族文化及特色产业。</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br w:type="page"/>
      </w:r>
    </w:p>
    <w:p>
      <w:pPr>
        <w:keepNext w:val="0"/>
        <w:keepLines w:val="0"/>
        <w:pageBreakBefore w:val="0"/>
        <w:widowControl w:val="0"/>
        <w:kinsoku w:val="0"/>
        <w:wordWrap/>
        <w:overflowPunct/>
        <w:topLinePunct w:val="0"/>
        <w:autoSpaceDE w:val="0"/>
        <w:autoSpaceDN w:val="0"/>
        <w:bidi w:val="0"/>
        <w:adjustRightInd w:val="0"/>
        <w:snapToGrid/>
        <w:spacing w:line="560" w:lineRule="exact"/>
        <w:ind w:right="0" w:rightChars="0"/>
        <w:jc w:val="center"/>
        <w:textAlignment w:val="auto"/>
        <w:outlineLvl w:val="9"/>
        <w:rPr>
          <w:rFonts w:ascii="宋体" w:hAnsi="宋体" w:eastAsia="宋体" w:cs="宋体"/>
          <w:sz w:val="43"/>
          <w:szCs w:val="43"/>
        </w:rPr>
      </w:pPr>
      <w:r>
        <w:rPr>
          <w:rFonts w:ascii="宋体" w:hAnsi="宋体" w:eastAsia="宋体" w:cs="宋体"/>
          <w:spacing w:val="9"/>
          <w:position w:val="2"/>
          <w:sz w:val="43"/>
          <w:szCs w:val="43"/>
          <w14:textOutline w14:w="6350" w14:cap="flat" w14:cmpd="sng">
            <w14:solidFill>
              <w14:srgbClr w14:val="000000"/>
            </w14:solidFill>
            <w14:prstDash w14:val="solid"/>
            <w14:miter w14:val="0"/>
          </w14:textOutline>
        </w:rPr>
        <w:t>科目五《导游服务能力》考试大纲</w:t>
      </w:r>
    </w:p>
    <w:p>
      <w:pPr>
        <w:keepNext w:val="0"/>
        <w:keepLines w:val="0"/>
        <w:pageBreakBefore w:val="0"/>
        <w:widowControl w:val="0"/>
        <w:kinsoku w:val="0"/>
        <w:wordWrap/>
        <w:overflowPunct/>
        <w:topLinePunct w:val="0"/>
        <w:autoSpaceDE w:val="0"/>
        <w:autoSpaceDN w:val="0"/>
        <w:bidi w:val="0"/>
        <w:adjustRightInd w:val="0"/>
        <w:snapToGrid/>
        <w:spacing w:line="560" w:lineRule="exact"/>
        <w:ind w:right="0" w:rightChars="0"/>
        <w:jc w:val="center"/>
        <w:textAlignment w:val="auto"/>
        <w:outlineLvl w:val="9"/>
        <w:rPr>
          <w:rFonts w:ascii="Arial"/>
          <w:sz w:val="21"/>
        </w:rPr>
      </w:pPr>
      <w:r>
        <w:rPr>
          <w:rFonts w:ascii="宋体" w:hAnsi="宋体" w:eastAsia="宋体" w:cs="宋体"/>
          <w:spacing w:val="17"/>
          <w:position w:val="2"/>
          <w:sz w:val="43"/>
          <w:szCs w:val="43"/>
          <w14:textOutline w14:w="6350" w14:cap="flat" w14:cmpd="sng">
            <w14:solidFill>
              <w14:srgbClr w14:val="000000"/>
            </w14:solidFill>
            <w14:prstDash w14:val="solid"/>
            <w14:miter w14:val="0"/>
          </w14:textOutline>
        </w:rPr>
        <w:t>（河南省）</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420" w:firstLineChars="200"/>
        <w:jc w:val="both"/>
        <w:textAlignment w:val="auto"/>
        <w:outlineLvl w:val="9"/>
        <w:rPr>
          <w:rFonts w:ascii="Arial"/>
          <w:sz w:val="21"/>
        </w:rPr>
      </w:pP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8" w:firstLineChars="200"/>
        <w:jc w:val="both"/>
        <w:textAlignment w:val="auto"/>
        <w:outlineLvl w:val="9"/>
        <w:rPr>
          <w:rFonts w:ascii="黑体" w:hAnsi="黑体" w:eastAsia="黑体" w:cs="黑体"/>
          <w:sz w:val="31"/>
          <w:szCs w:val="31"/>
        </w:rPr>
      </w:pPr>
      <w:r>
        <w:rPr>
          <w:rFonts w:ascii="黑体" w:hAnsi="黑体" w:eastAsia="黑体" w:cs="黑体"/>
          <w:spacing w:val="7"/>
          <w:sz w:val="31"/>
          <w:szCs w:val="31"/>
        </w:rPr>
        <w:t>一、考试目的</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现场考试在导游资格考试中，与笔试同等重要，是衡量从业者专业技能、进行资格认定的重要组成部分。通过考试，考查考生对导游规范操作技能、语言技能、讲解技能、应变能力的掌握程度；考查考生对导游应具备的基本素养、仪表、礼仪的认识和在导游实践中应该具有的应变能力的程度；考查考生对导游知识的掌握程度和临场发挥能力。此外，现场考试还能帮助考生提前认知导游职业角色，是导游走向正式职业岗位前的一次模拟实战演习。</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8" w:firstLineChars="200"/>
        <w:jc w:val="both"/>
        <w:textAlignment w:val="auto"/>
        <w:outlineLvl w:val="9"/>
        <w:rPr>
          <w:rFonts w:ascii="黑体" w:hAnsi="黑体" w:eastAsia="黑体" w:cs="黑体"/>
          <w:sz w:val="31"/>
          <w:szCs w:val="31"/>
        </w:rPr>
      </w:pPr>
      <w:r>
        <w:rPr>
          <w:rFonts w:ascii="黑体" w:hAnsi="黑体" w:eastAsia="黑体" w:cs="黑体"/>
          <w:spacing w:val="7"/>
          <w:sz w:val="31"/>
          <w:szCs w:val="31"/>
        </w:rPr>
        <w:t>二、考试内容</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中文类考生现场考试内容包括：景点讲解、导游规范问答、应变能力问答、综合知识问答。</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外语类考生现场考试内容包括：用所考语种进行景点讲解、导游规范问答、应变能力问答、综合知识问答和口译测试（包括“中译外”“外译中”）。</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16" w:firstLineChars="200"/>
        <w:jc w:val="both"/>
        <w:textAlignment w:val="auto"/>
        <w:outlineLvl w:val="9"/>
        <w:rPr>
          <w:rFonts w:ascii="楷体" w:hAnsi="楷体" w:eastAsia="楷体" w:cs="楷体"/>
          <w:sz w:val="31"/>
          <w:szCs w:val="31"/>
        </w:rPr>
      </w:pPr>
      <w:r>
        <w:rPr>
          <w:rFonts w:ascii="楷体" w:hAnsi="楷体" w:eastAsia="楷体" w:cs="楷体"/>
          <w:spacing w:val="-1"/>
          <w:sz w:val="31"/>
          <w:szCs w:val="31"/>
        </w:rPr>
        <w:t>（一）景点讲解</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52" w:firstLineChars="200"/>
        <w:jc w:val="both"/>
        <w:textAlignment w:val="auto"/>
        <w:outlineLvl w:val="9"/>
        <w:rPr>
          <w:spacing w:val="1"/>
        </w:rPr>
      </w:pPr>
      <w:r>
        <w:rPr>
          <w:spacing w:val="8"/>
        </w:rPr>
        <w:t>主要考查考生导游讲解是否符合规范程序，考生的城市</w:t>
      </w:r>
      <w:r>
        <w:rPr>
          <w:spacing w:val="9"/>
        </w:rPr>
        <w:t>概况和景点讲解的正确性、全面性、条理性，讲解是否详略</w:t>
      </w:r>
      <w:r>
        <w:rPr>
          <w:spacing w:val="6"/>
        </w:rPr>
        <w:t>得当</w:t>
      </w:r>
      <w:r>
        <w:rPr>
          <w:rFonts w:hint="eastAsia"/>
          <w:spacing w:val="6"/>
          <w:lang w:eastAsia="zh-CN"/>
        </w:rPr>
        <w:t>、</w:t>
      </w:r>
      <w:r>
        <w:rPr>
          <w:spacing w:val="6"/>
        </w:rPr>
        <w:t>重点突出并具有一定讲解技巧，以及回答景点问题的</w:t>
      </w:r>
      <w:r>
        <w:rPr>
          <w:spacing w:val="1"/>
        </w:rPr>
        <w:t>正确性。</w:t>
      </w:r>
    </w:p>
    <w:p>
      <w:pPr>
        <w:pStyle w:val="2"/>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0" w:firstLineChars="200"/>
        <w:jc w:val="both"/>
        <w:textAlignment w:val="auto"/>
        <w:outlineLvl w:val="9"/>
        <w:rPr>
          <w:rFonts w:ascii="楷体" w:hAnsi="楷体" w:eastAsia="楷体" w:cs="楷体"/>
          <w:sz w:val="31"/>
          <w:szCs w:val="31"/>
        </w:rPr>
      </w:pPr>
      <w:r>
        <w:rPr>
          <w:rFonts w:ascii="楷体" w:hAnsi="楷体" w:eastAsia="楷体" w:cs="楷体"/>
          <w:spacing w:val="5"/>
          <w:sz w:val="31"/>
          <w:szCs w:val="31"/>
        </w:rPr>
        <w:t>1.中文类景点讲解</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河南嵩山少林寺景区、洛阳龙门石窟景区、焦作云台山风景名胜区、开封清明上河园、洛阳白云山景区、永城芒砀山景区、安阳殷墟景区、三门峡函谷关、安阳红旗渠、开封焦裕禄纪念园、河南黄河小浪底风景区、济源王屋山景区、驻马店</w:t>
      </w:r>
      <w:r>
        <w:rPr>
          <w:rFonts w:hint="eastAsia"/>
          <w:spacing w:val="1"/>
          <w:sz w:val="32"/>
          <w:szCs w:val="32"/>
          <w:lang w:eastAsia="zh-CN"/>
        </w:rPr>
        <w:t>嵖</w:t>
      </w:r>
      <w:r>
        <w:rPr>
          <w:spacing w:val="1"/>
          <w:sz w:val="32"/>
          <w:szCs w:val="32"/>
        </w:rPr>
        <w:t>岈山景区、淮阳太昊伏羲陵景区。</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40" w:firstLineChars="200"/>
        <w:jc w:val="both"/>
        <w:textAlignment w:val="auto"/>
        <w:outlineLvl w:val="9"/>
        <w:rPr>
          <w:rFonts w:ascii="楷体" w:hAnsi="楷体" w:eastAsia="楷体" w:cs="楷体"/>
          <w:sz w:val="31"/>
          <w:szCs w:val="31"/>
        </w:rPr>
      </w:pPr>
      <w:r>
        <w:rPr>
          <w:rFonts w:ascii="楷体" w:hAnsi="楷体" w:eastAsia="楷体" w:cs="楷体"/>
          <w:spacing w:val="5"/>
          <w:sz w:val="31"/>
          <w:szCs w:val="31"/>
        </w:rPr>
        <w:t>2.外语类景点讲解</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河南嵩山少林寺景区、洛阳龙门石窟景区、安阳殷墟景区、焦作云台山风景名胜区、开封清明上河园。</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28" w:firstLineChars="200"/>
        <w:jc w:val="both"/>
        <w:textAlignment w:val="auto"/>
        <w:outlineLvl w:val="9"/>
        <w:rPr>
          <w:rFonts w:ascii="楷体" w:hAnsi="楷体" w:eastAsia="楷体" w:cs="楷体"/>
          <w:sz w:val="31"/>
          <w:szCs w:val="31"/>
        </w:rPr>
      </w:pPr>
      <w:r>
        <w:rPr>
          <w:rFonts w:ascii="楷体" w:hAnsi="楷体" w:eastAsia="楷体" w:cs="楷体"/>
          <w:spacing w:val="2"/>
          <w:sz w:val="31"/>
          <w:szCs w:val="31"/>
        </w:rPr>
        <w:t>（二）导游规范问答</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导游规范问答主要考查考生对导游工作职责、服务规范及工作程序的掌握和应用。</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56" w:firstLineChars="200"/>
        <w:jc w:val="both"/>
        <w:textAlignment w:val="auto"/>
        <w:outlineLvl w:val="9"/>
        <w:rPr>
          <w:rFonts w:ascii="楷体" w:hAnsi="楷体" w:eastAsia="楷体" w:cs="楷体"/>
          <w:sz w:val="31"/>
          <w:szCs w:val="31"/>
        </w:rPr>
      </w:pPr>
      <w:r>
        <w:rPr>
          <w:rFonts w:ascii="楷体" w:hAnsi="楷体" w:eastAsia="楷体" w:cs="楷体"/>
          <w:spacing w:val="9"/>
          <w:sz w:val="31"/>
          <w:szCs w:val="31"/>
        </w:rPr>
        <w:t>（三）应变能力问答</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right="0" w:rightChars="0" w:firstLine="644" w:firstLineChars="200"/>
        <w:jc w:val="both"/>
        <w:textAlignment w:val="auto"/>
        <w:outlineLvl w:val="9"/>
        <w:rPr>
          <w:spacing w:val="1"/>
          <w:sz w:val="32"/>
          <w:szCs w:val="32"/>
        </w:rPr>
      </w:pPr>
      <w:r>
        <w:rPr>
          <w:spacing w:val="1"/>
          <w:sz w:val="32"/>
          <w:szCs w:val="32"/>
        </w:rPr>
        <w:t>应变能力问答主要考查考生处理导游带团过程中突发事件和特殊问题的能力。</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56" w:firstLineChars="200"/>
        <w:jc w:val="both"/>
        <w:textAlignment w:val="auto"/>
        <w:outlineLvl w:val="9"/>
        <w:rPr>
          <w:rFonts w:ascii="楷体" w:hAnsi="楷体" w:eastAsia="楷体" w:cs="楷体"/>
          <w:sz w:val="31"/>
          <w:szCs w:val="31"/>
        </w:rPr>
      </w:pPr>
      <w:r>
        <w:rPr>
          <w:rFonts w:ascii="楷体" w:hAnsi="楷体" w:eastAsia="楷体" w:cs="楷体"/>
          <w:spacing w:val="9"/>
          <w:sz w:val="31"/>
          <w:szCs w:val="31"/>
        </w:rPr>
        <w:t>（四）综合知识问答</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综合知识问答主要考查考生对河南省重要景点知识点的掌握程度。结合当前时政、经济、文化、历史及社会发展等方面情况考查考生对综合知识是否全面了解。</w:t>
      </w:r>
    </w:p>
    <w:p>
      <w:pPr>
        <w:keepNext w:val="0"/>
        <w:keepLines w:val="0"/>
        <w:pageBreakBefore w:val="0"/>
        <w:widowControl w:val="0"/>
        <w:kinsoku w:val="0"/>
        <w:wordWrap/>
        <w:overflowPunct/>
        <w:topLinePunct w:val="0"/>
        <w:autoSpaceDE w:val="0"/>
        <w:autoSpaceDN w:val="0"/>
        <w:bidi w:val="0"/>
        <w:adjustRightInd w:val="0"/>
        <w:snapToGrid/>
        <w:spacing w:line="560" w:lineRule="exact"/>
        <w:ind w:left="0" w:right="0" w:rightChars="0" w:firstLine="636" w:firstLineChars="200"/>
        <w:jc w:val="both"/>
        <w:textAlignment w:val="auto"/>
        <w:outlineLvl w:val="9"/>
        <w:rPr>
          <w:rFonts w:ascii="楷体" w:hAnsi="楷体" w:eastAsia="楷体" w:cs="楷体"/>
          <w:sz w:val="31"/>
          <w:szCs w:val="31"/>
        </w:rPr>
      </w:pPr>
      <w:r>
        <w:rPr>
          <w:rFonts w:ascii="楷体" w:hAnsi="楷体" w:eastAsia="楷体" w:cs="楷体"/>
          <w:spacing w:val="4"/>
          <w:sz w:val="31"/>
          <w:szCs w:val="31"/>
        </w:rPr>
        <w:t>（五）口译测试（外语类考生）</w:t>
      </w:r>
    </w:p>
    <w:p>
      <w:pPr>
        <w:pStyle w:val="2"/>
        <w:keepNext w:val="0"/>
        <w:keepLines w:val="0"/>
        <w:pageBreakBefore w:val="0"/>
        <w:widowControl w:val="0"/>
        <w:kinsoku w:val="0"/>
        <w:wordWrap/>
        <w:overflowPunct/>
        <w:topLinePunct/>
        <w:autoSpaceDE w:val="0"/>
        <w:autoSpaceDN w:val="0"/>
        <w:bidi w:val="0"/>
        <w:adjustRightInd w:val="0"/>
        <w:snapToGrid/>
        <w:spacing w:line="560" w:lineRule="exact"/>
        <w:ind w:left="0" w:right="0" w:rightChars="0" w:firstLine="644" w:firstLineChars="200"/>
        <w:jc w:val="both"/>
        <w:textAlignment w:val="auto"/>
        <w:outlineLvl w:val="9"/>
        <w:rPr>
          <w:spacing w:val="1"/>
          <w:sz w:val="32"/>
          <w:szCs w:val="32"/>
        </w:rPr>
      </w:pPr>
      <w:r>
        <w:rPr>
          <w:spacing w:val="1"/>
          <w:sz w:val="32"/>
          <w:szCs w:val="32"/>
        </w:rPr>
        <w:t>主要考查考生在中文和外语之间口头互译的能力（外语类考生）。</w:t>
      </w:r>
    </w:p>
    <w:sectPr>
      <w:footerReference r:id="rId5" w:type="default"/>
      <w:pgSz w:w="11906" w:h="16839"/>
      <w:pgMar w:top="1440" w:right="1800" w:bottom="1440" w:left="1800" w:header="0" w:footer="12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2UzZWZhNWRiYmI0ZGU4ZDkxMmZmYzQ4MGJiNGZhNjIifQ=="/>
  </w:docVars>
  <w:rsids>
    <w:rsidRoot w:val="00000000"/>
    <w:rsid w:val="0FBE3615"/>
    <w:rsid w:val="0FC1695C"/>
    <w:rsid w:val="2E206966"/>
    <w:rsid w:val="42EA78F9"/>
    <w:rsid w:val="48A93A57"/>
    <w:rsid w:val="4E8422BE"/>
    <w:rsid w:val="50F1639A"/>
    <w:rsid w:val="53BD4187"/>
    <w:rsid w:val="5CAF38DA"/>
    <w:rsid w:val="5DBFB432"/>
    <w:rsid w:val="632C3E0E"/>
    <w:rsid w:val="6BAB7C63"/>
    <w:rsid w:val="6C3A75C3"/>
    <w:rsid w:val="7D3B15CA"/>
    <w:rsid w:val="FFBB8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8867</Words>
  <Characters>8992</Characters>
  <TotalTime>1019</TotalTime>
  <ScaleCrop>false</ScaleCrop>
  <LinksUpToDate>false</LinksUpToDate>
  <CharactersWithSpaces>8992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2023-07-05T07:07:00Z</dcterms:created>
  <dc:creator>佳 何</dc:creator>
  <cp:lastModifiedBy>Administrator</cp:lastModifiedBy>
  <dcterms:modified xsi:type="dcterms:W3CDTF">2023-07-11T01:26:08Z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2023-07-05T10:05:13Z</vt:filetime>
  </property>
  <property fmtid="{D5CDD505-2E9C-101B-9397-08002B2CF9AE}" pid="4" name="KSOProductBuildVer">
    <vt:lpwstr>2052-11.1.0.14309</vt:lpwstr>
  </property>
  <property fmtid="{D5CDD505-2E9C-101B-9397-08002B2CF9AE}" pid="5" name="ICV">
    <vt:lpwstr>EB3EADF23B0344F98E616A250CA7D740_13</vt:lpwstr>
  </property>
</Properties>
</file>